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25" w:rsidRPr="0055740C" w:rsidRDefault="007D4225" w:rsidP="007D4225">
      <w:pPr>
        <w:pStyle w:val="a3"/>
        <w:jc w:val="center"/>
        <w:rPr>
          <w:rFonts w:ascii="Calibri" w:hAnsi="Calibri"/>
          <w:b/>
          <w:sz w:val="36"/>
          <w:szCs w:val="36"/>
        </w:rPr>
      </w:pPr>
      <w:r w:rsidRPr="0055740C">
        <w:rPr>
          <w:rFonts w:ascii="Calibri" w:hAnsi="Calibri"/>
          <w:b/>
          <w:sz w:val="36"/>
          <w:szCs w:val="36"/>
          <w:lang w:val="en-US"/>
        </w:rPr>
        <w:t>Seajets</w:t>
      </w:r>
    </w:p>
    <w:p w:rsidR="007D4225" w:rsidRPr="0055740C" w:rsidRDefault="007D4225" w:rsidP="007D4225">
      <w:pPr>
        <w:pStyle w:val="a3"/>
        <w:jc w:val="center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>Δ. Γούναρη 2. Πειραιάς 18531</w:t>
      </w:r>
    </w:p>
    <w:p w:rsidR="007D4225" w:rsidRPr="0055740C" w:rsidRDefault="007D4225" w:rsidP="007D4225">
      <w:pPr>
        <w:pStyle w:val="a3"/>
        <w:jc w:val="center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>Τηλ. 2104121001</w:t>
      </w:r>
    </w:p>
    <w:p w:rsidR="007D4225" w:rsidRPr="0055740C" w:rsidRDefault="007D4225" w:rsidP="007D4225">
      <w:pPr>
        <w:pStyle w:val="a3"/>
        <w:jc w:val="center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  <w:lang w:val="en-US"/>
        </w:rPr>
        <w:t>Fax</w:t>
      </w:r>
      <w:r w:rsidRPr="0055740C">
        <w:rPr>
          <w:rFonts w:ascii="Calibri" w:hAnsi="Calibri"/>
          <w:sz w:val="24"/>
          <w:szCs w:val="24"/>
        </w:rPr>
        <w:t>: 2104121912/21041</w:t>
      </w:r>
      <w:r w:rsidR="00D0456D" w:rsidRPr="0055740C">
        <w:rPr>
          <w:rFonts w:ascii="Calibri" w:hAnsi="Calibri"/>
          <w:sz w:val="24"/>
          <w:szCs w:val="24"/>
        </w:rPr>
        <w:t>12519</w:t>
      </w:r>
    </w:p>
    <w:p w:rsidR="007D4225" w:rsidRPr="0055740C" w:rsidRDefault="007D4225" w:rsidP="007D4225">
      <w:pPr>
        <w:pStyle w:val="a3"/>
        <w:jc w:val="center"/>
        <w:rPr>
          <w:rFonts w:ascii="Calibri" w:hAnsi="Calibri"/>
          <w:sz w:val="24"/>
          <w:szCs w:val="24"/>
        </w:rPr>
      </w:pPr>
    </w:p>
    <w:p w:rsidR="007D4225" w:rsidRPr="0055740C" w:rsidRDefault="007D4225" w:rsidP="007D4225">
      <w:pPr>
        <w:pStyle w:val="a3"/>
        <w:jc w:val="right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>Πειραιάς 1</w:t>
      </w:r>
      <w:r w:rsidR="00551483">
        <w:rPr>
          <w:rFonts w:ascii="Calibri" w:hAnsi="Calibri"/>
          <w:sz w:val="24"/>
          <w:szCs w:val="24"/>
        </w:rPr>
        <w:t>6</w:t>
      </w:r>
      <w:r w:rsidRPr="0055740C">
        <w:rPr>
          <w:rFonts w:ascii="Calibri" w:hAnsi="Calibri"/>
          <w:sz w:val="24"/>
          <w:szCs w:val="24"/>
        </w:rPr>
        <w:t>/7/2018</w:t>
      </w:r>
    </w:p>
    <w:p w:rsidR="007D4225" w:rsidRPr="0055740C" w:rsidRDefault="007D4225" w:rsidP="007D4225">
      <w:pPr>
        <w:pStyle w:val="a3"/>
        <w:jc w:val="center"/>
        <w:rPr>
          <w:rFonts w:ascii="Calibri" w:hAnsi="Calibri"/>
          <w:sz w:val="24"/>
          <w:szCs w:val="24"/>
        </w:rPr>
      </w:pPr>
    </w:p>
    <w:p w:rsidR="007D4225" w:rsidRPr="0055740C" w:rsidRDefault="007D4225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b/>
          <w:sz w:val="24"/>
          <w:szCs w:val="24"/>
        </w:rPr>
        <w:t xml:space="preserve">Προς: </w:t>
      </w:r>
      <w:r w:rsidR="009A020F" w:rsidRPr="00F96CF6">
        <w:rPr>
          <w:rFonts w:ascii="Calibri" w:hAnsi="Calibri" w:cs="Arial"/>
          <w:sz w:val="24"/>
          <w:szCs w:val="24"/>
        </w:rPr>
        <w:t>1).</w:t>
      </w:r>
      <w:r w:rsidR="009A020F" w:rsidRPr="0055740C">
        <w:rPr>
          <w:rFonts w:ascii="Calibri" w:hAnsi="Calibri" w:cs="Arial"/>
          <w:b/>
          <w:sz w:val="24"/>
          <w:szCs w:val="24"/>
        </w:rPr>
        <w:t xml:space="preserve"> </w:t>
      </w:r>
      <w:r w:rsidRPr="0055740C">
        <w:rPr>
          <w:rFonts w:ascii="Calibri" w:hAnsi="Calibri" w:cs="Arial"/>
          <w:sz w:val="24"/>
          <w:szCs w:val="24"/>
        </w:rPr>
        <w:t xml:space="preserve">Υπουργείο </w:t>
      </w:r>
      <w:r w:rsidR="009A020F" w:rsidRPr="0055740C">
        <w:rPr>
          <w:rFonts w:ascii="Calibri" w:hAnsi="Calibri" w:cs="Arial"/>
          <w:sz w:val="24"/>
          <w:szCs w:val="24"/>
        </w:rPr>
        <w:t>Περιβάλλοντος και Ενέργειας</w:t>
      </w:r>
      <w:r w:rsidR="00ED02D8" w:rsidRPr="0055740C">
        <w:rPr>
          <w:rFonts w:ascii="Calibri" w:hAnsi="Calibri" w:cs="Arial"/>
          <w:sz w:val="24"/>
          <w:szCs w:val="24"/>
        </w:rPr>
        <w:t xml:space="preserve"> </w:t>
      </w:r>
      <w:r w:rsidR="00ED02D8" w:rsidRPr="0055740C">
        <w:rPr>
          <w:rFonts w:ascii="Calibri" w:hAnsi="Calibri" w:cs="Arial"/>
          <w:sz w:val="24"/>
          <w:szCs w:val="24"/>
        </w:rPr>
        <w:t>Γραφείο Υπουργού κ.</w:t>
      </w:r>
      <w:r w:rsidR="0055740C" w:rsidRPr="0055740C">
        <w:rPr>
          <w:rFonts w:ascii="Calibri" w:hAnsi="Calibri" w:cs="Arial"/>
          <w:sz w:val="24"/>
          <w:szCs w:val="24"/>
        </w:rPr>
        <w:t xml:space="preserve"> ΣΤΑΘΑΚΗ Γ.</w:t>
      </w:r>
    </w:p>
    <w:p w:rsidR="009A020F" w:rsidRPr="0055740C" w:rsidRDefault="009A020F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2). Υπουργείο Εσωτερικών</w:t>
      </w:r>
      <w:r w:rsidR="00ED02D8" w:rsidRPr="0055740C">
        <w:rPr>
          <w:rFonts w:ascii="Calibri" w:hAnsi="Calibri" w:cs="Arial"/>
          <w:sz w:val="24"/>
          <w:szCs w:val="24"/>
        </w:rPr>
        <w:t xml:space="preserve"> </w:t>
      </w:r>
      <w:r w:rsidR="00ED02D8" w:rsidRPr="0055740C">
        <w:rPr>
          <w:rFonts w:ascii="Calibri" w:hAnsi="Calibri" w:cs="Arial"/>
          <w:sz w:val="24"/>
          <w:szCs w:val="24"/>
        </w:rPr>
        <w:t>Γραφείο Υπουργού κ.</w:t>
      </w:r>
      <w:r w:rsidR="00ED02D8" w:rsidRPr="0055740C">
        <w:rPr>
          <w:rFonts w:ascii="Calibri" w:hAnsi="Calibri" w:cs="Arial"/>
          <w:sz w:val="24"/>
          <w:szCs w:val="24"/>
        </w:rPr>
        <w:t xml:space="preserve"> </w:t>
      </w:r>
      <w:r w:rsidR="0055740C" w:rsidRPr="0055740C">
        <w:rPr>
          <w:rFonts w:ascii="Calibri" w:hAnsi="Calibri" w:cs="Arial"/>
          <w:sz w:val="24"/>
          <w:szCs w:val="24"/>
        </w:rPr>
        <w:t>Πάνο ΣΚΟΥΡΛΕΤΗ</w:t>
      </w:r>
    </w:p>
    <w:p w:rsidR="00980083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3). ΥΝΑΝΠ/Γραφείο Υπουργού κ. ΚΟΥΡΟΥΠΛΗ Παν.</w:t>
      </w:r>
    </w:p>
    <w:p w:rsidR="00980083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4). ΥΝΑΝΠ/Γραφείο Υφυπουργού κ. ΣΑΝΤΟΡΙΝΑΙΟ Νεκτ</w:t>
      </w:r>
      <w:r w:rsidR="004B685D" w:rsidRPr="0055740C">
        <w:rPr>
          <w:rFonts w:ascii="Calibri" w:hAnsi="Calibri" w:cs="Arial"/>
          <w:sz w:val="24"/>
          <w:szCs w:val="24"/>
        </w:rPr>
        <w:t>ά</w:t>
      </w:r>
      <w:r w:rsidRPr="0055740C">
        <w:rPr>
          <w:rFonts w:ascii="Calibri" w:hAnsi="Calibri" w:cs="Arial"/>
          <w:sz w:val="24"/>
          <w:szCs w:val="24"/>
        </w:rPr>
        <w:t>ριο.</w:t>
      </w:r>
    </w:p>
    <w:p w:rsidR="00980083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5). Δημόσια Αρχή Λιμένων (Υπόψη κ. ΜΠΑΚΟΠΟΥΛΟ</w:t>
      </w:r>
      <w:r w:rsidR="00D31D93">
        <w:rPr>
          <w:rFonts w:ascii="Calibri" w:hAnsi="Calibri" w:cs="Arial"/>
          <w:sz w:val="24"/>
          <w:szCs w:val="24"/>
        </w:rPr>
        <w:t>Υ</w:t>
      </w:r>
      <w:r w:rsidRPr="0055740C">
        <w:rPr>
          <w:rFonts w:ascii="Calibri" w:hAnsi="Calibri" w:cs="Arial"/>
          <w:sz w:val="24"/>
          <w:szCs w:val="24"/>
        </w:rPr>
        <w:t>)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6</w:t>
      </w:r>
      <w:r w:rsidR="009A020F" w:rsidRPr="0055740C">
        <w:rPr>
          <w:rFonts w:ascii="Calibri" w:hAnsi="Calibri" w:cs="Arial"/>
          <w:sz w:val="24"/>
          <w:szCs w:val="24"/>
        </w:rPr>
        <w:t>). ΥΝΑΝΠ/ΓΓΛΛΠ ΝΕ (Υπόψη κ. ΛΑΜΠΡΙΔΗ)-ΥΝΑΝΠ/ΔΠΘΠ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7</w:t>
      </w:r>
      <w:r w:rsidR="009A020F" w:rsidRPr="0055740C">
        <w:rPr>
          <w:rFonts w:ascii="Calibri" w:hAnsi="Calibri" w:cs="Arial"/>
          <w:sz w:val="24"/>
          <w:szCs w:val="24"/>
        </w:rPr>
        <w:t xml:space="preserve">). </w:t>
      </w:r>
      <w:r w:rsidR="009A020F" w:rsidRPr="0055740C">
        <w:rPr>
          <w:rFonts w:ascii="Calibri" w:hAnsi="Calibri" w:cs="Arial"/>
          <w:sz w:val="24"/>
          <w:szCs w:val="24"/>
          <w:lang w:val="en-US"/>
        </w:rPr>
        <w:t>HELMEPA</w:t>
      </w:r>
      <w:r w:rsidR="009A020F" w:rsidRPr="0055740C">
        <w:rPr>
          <w:rFonts w:ascii="Calibri" w:hAnsi="Calibri" w:cs="Arial"/>
          <w:sz w:val="24"/>
          <w:szCs w:val="24"/>
        </w:rPr>
        <w:t xml:space="preserve"> (Υπόψη προέδρου κ. ΓΡΑΤΣΟΥ).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8</w:t>
      </w:r>
      <w:r w:rsidR="009A020F" w:rsidRPr="0055740C">
        <w:rPr>
          <w:rFonts w:ascii="Calibri" w:hAnsi="Calibri" w:cs="Arial"/>
          <w:sz w:val="24"/>
          <w:szCs w:val="24"/>
        </w:rPr>
        <w:t xml:space="preserve">). Περιφέρεια Αττικής (Υπόψη </w:t>
      </w:r>
      <w:r w:rsidR="0055740C">
        <w:rPr>
          <w:rFonts w:ascii="Calibri" w:hAnsi="Calibri" w:cs="Arial"/>
          <w:sz w:val="24"/>
          <w:szCs w:val="24"/>
        </w:rPr>
        <w:t>κ. Αντιπεριφερειάρχη</w:t>
      </w:r>
      <w:r w:rsidR="009A020F" w:rsidRPr="0055740C">
        <w:rPr>
          <w:rFonts w:ascii="Calibri" w:hAnsi="Calibri" w:cs="Arial"/>
          <w:sz w:val="24"/>
          <w:szCs w:val="24"/>
        </w:rPr>
        <w:t>)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9</w:t>
      </w:r>
      <w:r w:rsidR="009A020F" w:rsidRPr="0055740C">
        <w:rPr>
          <w:rFonts w:ascii="Calibri" w:hAnsi="Calibri" w:cs="Arial"/>
          <w:sz w:val="24"/>
          <w:szCs w:val="24"/>
        </w:rPr>
        <w:t>). Περιφέρεια Νοτίου Αιγαίου (Υπόψη κ. ΛΕΟΝΤΑΡΙΤΗ).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10</w:t>
      </w:r>
      <w:r w:rsidR="009A020F" w:rsidRPr="0055740C">
        <w:rPr>
          <w:rFonts w:ascii="Calibri" w:hAnsi="Calibri" w:cs="Arial"/>
          <w:sz w:val="24"/>
          <w:szCs w:val="24"/>
        </w:rPr>
        <w:t>) ΚΕΔΚΕ</w:t>
      </w:r>
    </w:p>
    <w:p w:rsidR="009A020F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11</w:t>
      </w:r>
      <w:r w:rsidR="009A020F" w:rsidRPr="0055740C">
        <w:rPr>
          <w:rFonts w:ascii="Calibri" w:hAnsi="Calibri" w:cs="Arial"/>
          <w:sz w:val="24"/>
          <w:szCs w:val="24"/>
        </w:rPr>
        <w:t>). ΕΛΙΜΕ (με την παράκληση να διανεμηθεί στα μέλη του).</w:t>
      </w:r>
    </w:p>
    <w:p w:rsidR="004F43D4" w:rsidRPr="0055740C" w:rsidRDefault="00980083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12</w:t>
      </w:r>
      <w:r w:rsidR="004F43D4" w:rsidRPr="0055740C">
        <w:rPr>
          <w:rFonts w:ascii="Calibri" w:hAnsi="Calibri" w:cs="Arial"/>
          <w:sz w:val="24"/>
          <w:szCs w:val="24"/>
        </w:rPr>
        <w:t>). Ναυτικό Επιμελητήριο Ελλάδος (ΝΕΕ)</w:t>
      </w:r>
    </w:p>
    <w:p w:rsidR="004F43D4" w:rsidRPr="0055740C" w:rsidRDefault="004F43D4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sz w:val="24"/>
          <w:szCs w:val="24"/>
        </w:rPr>
        <w:t>1</w:t>
      </w:r>
      <w:r w:rsidR="00980083" w:rsidRPr="0055740C">
        <w:rPr>
          <w:rFonts w:ascii="Calibri" w:hAnsi="Calibri" w:cs="Arial"/>
          <w:sz w:val="24"/>
          <w:szCs w:val="24"/>
        </w:rPr>
        <w:t>3</w:t>
      </w:r>
      <w:r w:rsidRPr="0055740C">
        <w:rPr>
          <w:rFonts w:ascii="Calibri" w:hAnsi="Calibri" w:cs="Arial"/>
          <w:sz w:val="24"/>
          <w:szCs w:val="24"/>
        </w:rPr>
        <w:t>). Σύνδεσμος Επιχειρήσεων Επιβατηγού Ναυτιλίας (Σ.Ε.Ε.Ν.)</w:t>
      </w:r>
    </w:p>
    <w:p w:rsidR="009A020F" w:rsidRPr="0055740C" w:rsidRDefault="009A020F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</w:p>
    <w:p w:rsidR="007D4225" w:rsidRPr="0055740C" w:rsidRDefault="007D4225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</w:p>
    <w:p w:rsidR="007D4225" w:rsidRPr="0055740C" w:rsidRDefault="007D4225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</w:p>
    <w:p w:rsidR="007D4225" w:rsidRPr="0055740C" w:rsidRDefault="007D4225" w:rsidP="007D4225">
      <w:pPr>
        <w:pStyle w:val="a3"/>
        <w:jc w:val="center"/>
        <w:rPr>
          <w:rFonts w:ascii="Calibri" w:hAnsi="Calibri" w:cs="Arial"/>
          <w:sz w:val="24"/>
          <w:szCs w:val="24"/>
        </w:rPr>
      </w:pPr>
      <w:r w:rsidRPr="0055740C">
        <w:rPr>
          <w:rFonts w:ascii="Calibri" w:hAnsi="Calibri" w:cs="Arial"/>
          <w:b/>
          <w:sz w:val="24"/>
          <w:szCs w:val="24"/>
        </w:rPr>
        <w:t>Θέμα:</w:t>
      </w:r>
      <w:r w:rsidRPr="0055740C">
        <w:rPr>
          <w:rFonts w:ascii="Calibri" w:hAnsi="Calibri" w:cs="Arial"/>
          <w:sz w:val="24"/>
          <w:szCs w:val="24"/>
        </w:rPr>
        <w:t xml:space="preserve"> </w:t>
      </w:r>
      <w:r w:rsidR="00340F01" w:rsidRPr="0055740C">
        <w:rPr>
          <w:rFonts w:ascii="Calibri" w:hAnsi="Calibri" w:cs="Arial"/>
          <w:sz w:val="24"/>
          <w:szCs w:val="24"/>
        </w:rPr>
        <w:t>Προβλήματα σε ταχύπλοα επιβατηγά πλοία από ε</w:t>
      </w:r>
      <w:r w:rsidRPr="0055740C">
        <w:rPr>
          <w:rFonts w:ascii="Calibri" w:hAnsi="Calibri" w:cs="Arial"/>
          <w:sz w:val="24"/>
          <w:szCs w:val="24"/>
        </w:rPr>
        <w:t>πιπλέοντα στην επιφάνεια της θάλασσας φερτά υλικά.</w:t>
      </w:r>
    </w:p>
    <w:p w:rsidR="00B32AE7" w:rsidRPr="0055740C" w:rsidRDefault="00B32AE7">
      <w:pPr>
        <w:rPr>
          <w:rFonts w:ascii="Calibri" w:hAnsi="Calibri"/>
          <w:sz w:val="24"/>
          <w:szCs w:val="24"/>
        </w:rPr>
      </w:pPr>
    </w:p>
    <w:p w:rsidR="00C7362A" w:rsidRPr="0055740C" w:rsidRDefault="00C7362A" w:rsidP="009A020F">
      <w:pPr>
        <w:ind w:firstLine="284"/>
        <w:jc w:val="both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 xml:space="preserve">Πρόσφατα, σε </w:t>
      </w:r>
      <w:r w:rsidR="00552203" w:rsidRPr="0055740C">
        <w:rPr>
          <w:rFonts w:ascii="Calibri" w:hAnsi="Calibri"/>
          <w:sz w:val="24"/>
          <w:szCs w:val="24"/>
        </w:rPr>
        <w:t xml:space="preserve">λιμάνια ή πέριξ αυτών ή σε </w:t>
      </w:r>
      <w:r w:rsidRPr="0055740C">
        <w:rPr>
          <w:rFonts w:ascii="Calibri" w:hAnsi="Calibri"/>
          <w:sz w:val="24"/>
          <w:szCs w:val="24"/>
        </w:rPr>
        <w:t xml:space="preserve">θαλάσσιες περιοχές </w:t>
      </w:r>
      <w:r w:rsidR="00552203" w:rsidRPr="0055740C">
        <w:rPr>
          <w:rFonts w:ascii="Calibri" w:hAnsi="Calibri"/>
          <w:sz w:val="24"/>
          <w:szCs w:val="24"/>
        </w:rPr>
        <w:t>κοντά σε ακτές της ηπειρωτικής και νησιωτικής χώρας</w:t>
      </w:r>
      <w:r w:rsidR="001A3DEB" w:rsidRPr="0055740C">
        <w:rPr>
          <w:rFonts w:ascii="Calibri" w:hAnsi="Calibri"/>
          <w:sz w:val="24"/>
          <w:szCs w:val="24"/>
        </w:rPr>
        <w:t xml:space="preserve"> και ιδιαίτερα στο Σαρωνικό και στις Κυκλ</w:t>
      </w:r>
      <w:r w:rsidR="001A3DEB" w:rsidRPr="0055740C">
        <w:rPr>
          <w:rFonts w:ascii="Calibri" w:hAnsi="Calibri"/>
          <w:sz w:val="24"/>
          <w:szCs w:val="24"/>
        </w:rPr>
        <w:t>ά</w:t>
      </w:r>
      <w:r w:rsidR="001A3DEB" w:rsidRPr="0055740C">
        <w:rPr>
          <w:rFonts w:ascii="Calibri" w:hAnsi="Calibri"/>
          <w:sz w:val="24"/>
          <w:szCs w:val="24"/>
        </w:rPr>
        <w:t>δες</w:t>
      </w:r>
      <w:r w:rsidRPr="0055740C">
        <w:rPr>
          <w:rFonts w:ascii="Calibri" w:hAnsi="Calibri"/>
          <w:sz w:val="24"/>
          <w:szCs w:val="24"/>
        </w:rPr>
        <w:t>, εντοπίσθηκαν να πλέουν αρκετά αντικείμενα (</w:t>
      </w:r>
      <w:r w:rsidR="00EC087D" w:rsidRPr="0055740C">
        <w:rPr>
          <w:rFonts w:ascii="Calibri" w:hAnsi="Calibri"/>
          <w:sz w:val="24"/>
          <w:szCs w:val="24"/>
        </w:rPr>
        <w:t>ξύλινα</w:t>
      </w:r>
      <w:r w:rsidRPr="0055740C">
        <w:rPr>
          <w:rFonts w:ascii="Calibri" w:hAnsi="Calibri"/>
          <w:sz w:val="24"/>
          <w:szCs w:val="24"/>
        </w:rPr>
        <w:t xml:space="preserve"> ή πλαστικά κουτιά, πλ</w:t>
      </w:r>
      <w:r w:rsidRPr="0055740C">
        <w:rPr>
          <w:rFonts w:ascii="Calibri" w:hAnsi="Calibri"/>
          <w:sz w:val="24"/>
          <w:szCs w:val="24"/>
        </w:rPr>
        <w:t>α</w:t>
      </w:r>
      <w:r w:rsidRPr="0055740C">
        <w:rPr>
          <w:rFonts w:ascii="Calibri" w:hAnsi="Calibri"/>
          <w:sz w:val="24"/>
          <w:szCs w:val="24"/>
        </w:rPr>
        <w:t xml:space="preserve">στικές σακούλες, </w:t>
      </w:r>
      <w:r w:rsidR="0045397C" w:rsidRPr="0055740C">
        <w:rPr>
          <w:rFonts w:ascii="Calibri" w:hAnsi="Calibri"/>
          <w:sz w:val="24"/>
          <w:szCs w:val="24"/>
        </w:rPr>
        <w:t>μπουκάλια</w:t>
      </w:r>
      <w:r w:rsidR="00970AF8" w:rsidRPr="0055740C">
        <w:rPr>
          <w:rFonts w:ascii="Calibri" w:hAnsi="Calibri"/>
          <w:sz w:val="24"/>
          <w:szCs w:val="24"/>
        </w:rPr>
        <w:t xml:space="preserve">, </w:t>
      </w:r>
      <w:r w:rsidRPr="0055740C">
        <w:rPr>
          <w:rFonts w:ascii="Calibri" w:hAnsi="Calibri"/>
          <w:sz w:val="24"/>
          <w:szCs w:val="24"/>
        </w:rPr>
        <w:t xml:space="preserve">κ.α) τα οποία </w:t>
      </w:r>
      <w:r w:rsidR="00A22455" w:rsidRPr="0055740C">
        <w:rPr>
          <w:rFonts w:ascii="Calibri" w:hAnsi="Calibri"/>
          <w:sz w:val="24"/>
          <w:szCs w:val="24"/>
        </w:rPr>
        <w:t>μεταφέρονται</w:t>
      </w:r>
      <w:r w:rsidRPr="0055740C">
        <w:rPr>
          <w:rFonts w:ascii="Calibri" w:hAnsi="Calibri"/>
          <w:sz w:val="24"/>
          <w:szCs w:val="24"/>
        </w:rPr>
        <w:t xml:space="preserve"> στην θάλασσα από την ξηρά μ</w:t>
      </w:r>
      <w:r w:rsidRPr="0055740C">
        <w:rPr>
          <w:rFonts w:ascii="Calibri" w:hAnsi="Calibri"/>
          <w:sz w:val="24"/>
          <w:szCs w:val="24"/>
        </w:rPr>
        <w:t>έ</w:t>
      </w:r>
      <w:r w:rsidRPr="0055740C">
        <w:rPr>
          <w:rFonts w:ascii="Calibri" w:hAnsi="Calibri"/>
          <w:sz w:val="24"/>
          <w:szCs w:val="24"/>
        </w:rPr>
        <w:t xml:space="preserve">σω των ποταμών, </w:t>
      </w:r>
      <w:r w:rsidR="00970AF8" w:rsidRPr="0055740C">
        <w:rPr>
          <w:rFonts w:ascii="Calibri" w:hAnsi="Calibri"/>
          <w:sz w:val="24"/>
          <w:szCs w:val="24"/>
        </w:rPr>
        <w:t>ξεροπόταμων</w:t>
      </w:r>
      <w:r w:rsidRPr="0055740C">
        <w:rPr>
          <w:rFonts w:ascii="Calibri" w:hAnsi="Calibri"/>
          <w:sz w:val="24"/>
          <w:szCs w:val="24"/>
        </w:rPr>
        <w:t xml:space="preserve">, </w:t>
      </w:r>
      <w:r w:rsidR="00970AF8" w:rsidRPr="0055740C">
        <w:rPr>
          <w:rFonts w:ascii="Calibri" w:hAnsi="Calibri"/>
          <w:sz w:val="24"/>
          <w:szCs w:val="24"/>
        </w:rPr>
        <w:t>χειμάρρων</w:t>
      </w:r>
      <w:r w:rsidR="00552203" w:rsidRPr="0055740C">
        <w:rPr>
          <w:rFonts w:ascii="Calibri" w:hAnsi="Calibri"/>
          <w:sz w:val="24"/>
          <w:szCs w:val="24"/>
        </w:rPr>
        <w:t xml:space="preserve"> εξαιτίας των έντονων </w:t>
      </w:r>
      <w:r w:rsidR="0045397C" w:rsidRPr="0055740C">
        <w:rPr>
          <w:rFonts w:ascii="Calibri" w:hAnsi="Calibri"/>
          <w:sz w:val="24"/>
          <w:szCs w:val="24"/>
        </w:rPr>
        <w:t xml:space="preserve">κατά </w:t>
      </w:r>
      <w:r w:rsidRPr="0055740C">
        <w:rPr>
          <w:rFonts w:ascii="Calibri" w:hAnsi="Calibri"/>
          <w:sz w:val="24"/>
          <w:szCs w:val="24"/>
        </w:rPr>
        <w:t>την τελευταία περίοδο βροχοπτώσεων</w:t>
      </w:r>
      <w:r w:rsidR="0045397C" w:rsidRPr="0055740C">
        <w:rPr>
          <w:rFonts w:ascii="Calibri" w:hAnsi="Calibri"/>
          <w:sz w:val="24"/>
          <w:szCs w:val="24"/>
        </w:rPr>
        <w:t>,</w:t>
      </w:r>
      <w:r w:rsidRPr="0055740C">
        <w:rPr>
          <w:rFonts w:ascii="Calibri" w:hAnsi="Calibri"/>
          <w:sz w:val="24"/>
          <w:szCs w:val="24"/>
        </w:rPr>
        <w:t xml:space="preserve"> που σημειώθηκαν στην ηπειρωτική και νησιωτ</w:t>
      </w:r>
      <w:r w:rsidRPr="0055740C">
        <w:rPr>
          <w:rFonts w:ascii="Calibri" w:hAnsi="Calibri"/>
          <w:sz w:val="24"/>
          <w:szCs w:val="24"/>
        </w:rPr>
        <w:t>ι</w:t>
      </w:r>
      <w:r w:rsidRPr="0055740C">
        <w:rPr>
          <w:rFonts w:ascii="Calibri" w:hAnsi="Calibri"/>
          <w:sz w:val="24"/>
          <w:szCs w:val="24"/>
        </w:rPr>
        <w:t>κή χ</w:t>
      </w:r>
      <w:r w:rsidRPr="0055740C">
        <w:rPr>
          <w:rFonts w:ascii="Calibri" w:hAnsi="Calibri"/>
          <w:sz w:val="24"/>
          <w:szCs w:val="24"/>
        </w:rPr>
        <w:t>ώ</w:t>
      </w:r>
      <w:r w:rsidRPr="0055740C">
        <w:rPr>
          <w:rFonts w:ascii="Calibri" w:hAnsi="Calibri"/>
          <w:sz w:val="24"/>
          <w:szCs w:val="24"/>
        </w:rPr>
        <w:t>ρα</w:t>
      </w:r>
      <w:r w:rsidR="001A3DEB" w:rsidRPr="0055740C">
        <w:rPr>
          <w:rFonts w:ascii="Calibri" w:hAnsi="Calibri"/>
          <w:sz w:val="24"/>
          <w:szCs w:val="24"/>
        </w:rPr>
        <w:t xml:space="preserve"> αλλά και των ισχυρών Νότιων Ανέμων που πνέουν στο Αιγαίο</w:t>
      </w:r>
      <w:r w:rsidRPr="0055740C">
        <w:rPr>
          <w:rFonts w:ascii="Calibri" w:hAnsi="Calibri"/>
          <w:sz w:val="24"/>
          <w:szCs w:val="24"/>
        </w:rPr>
        <w:t>.</w:t>
      </w:r>
    </w:p>
    <w:p w:rsidR="00970AF8" w:rsidRPr="0055740C" w:rsidRDefault="00C7362A" w:rsidP="009A020F">
      <w:pPr>
        <w:ind w:firstLine="284"/>
        <w:jc w:val="both"/>
        <w:rPr>
          <w:rFonts w:ascii="Calibri" w:hAnsi="Calibri"/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 xml:space="preserve">Ενώ τα μικρού ή μεσαίου μεγέθους </w:t>
      </w:r>
      <w:r w:rsidR="00970AF8" w:rsidRPr="0055740C">
        <w:rPr>
          <w:rFonts w:ascii="Calibri" w:hAnsi="Calibri"/>
          <w:sz w:val="24"/>
          <w:szCs w:val="24"/>
        </w:rPr>
        <w:t>επιπλέοντα</w:t>
      </w:r>
      <w:r w:rsidRPr="0055740C">
        <w:rPr>
          <w:rFonts w:ascii="Calibri" w:hAnsi="Calibri"/>
          <w:sz w:val="24"/>
          <w:szCs w:val="24"/>
        </w:rPr>
        <w:t xml:space="preserve"> αντικείμενα μπορεί λόγω του μ</w:t>
      </w:r>
      <w:r w:rsidRPr="0055740C">
        <w:rPr>
          <w:rFonts w:ascii="Calibri" w:hAnsi="Calibri"/>
          <w:sz w:val="24"/>
          <w:szCs w:val="24"/>
        </w:rPr>
        <w:t>ε</w:t>
      </w:r>
      <w:r w:rsidRPr="0055740C">
        <w:rPr>
          <w:rFonts w:ascii="Calibri" w:hAnsi="Calibri"/>
          <w:sz w:val="24"/>
          <w:szCs w:val="24"/>
        </w:rPr>
        <w:t xml:space="preserve">γέθους τους να μην συνιστούν κατά αρχή κίνδυνο για την </w:t>
      </w:r>
      <w:r w:rsidR="00970AF8" w:rsidRPr="0055740C">
        <w:rPr>
          <w:rFonts w:ascii="Calibri" w:hAnsi="Calibri"/>
          <w:sz w:val="24"/>
          <w:szCs w:val="24"/>
        </w:rPr>
        <w:t>ναυσιπλοΐα</w:t>
      </w:r>
      <w:r w:rsidRPr="0055740C">
        <w:rPr>
          <w:rFonts w:ascii="Calibri" w:hAnsi="Calibri"/>
          <w:sz w:val="24"/>
          <w:szCs w:val="24"/>
        </w:rPr>
        <w:t xml:space="preserve">, </w:t>
      </w:r>
      <w:r w:rsidR="00970AF8" w:rsidRPr="0055740C">
        <w:rPr>
          <w:rFonts w:ascii="Calibri" w:hAnsi="Calibri"/>
          <w:sz w:val="24"/>
          <w:szCs w:val="24"/>
        </w:rPr>
        <w:t xml:space="preserve">εν τούτοις </w:t>
      </w:r>
      <w:r w:rsidRPr="0055740C">
        <w:rPr>
          <w:rFonts w:ascii="Calibri" w:hAnsi="Calibri"/>
          <w:sz w:val="24"/>
          <w:szCs w:val="24"/>
        </w:rPr>
        <w:t xml:space="preserve">προκαλούν συχνές και σημαντικές βλάβες στον στόλο των επιβατηγών </w:t>
      </w:r>
      <w:r w:rsidR="00970AF8" w:rsidRPr="0055740C">
        <w:rPr>
          <w:rFonts w:ascii="Calibri" w:hAnsi="Calibri"/>
          <w:sz w:val="24"/>
          <w:szCs w:val="24"/>
        </w:rPr>
        <w:t xml:space="preserve">ακτοπλοϊκών </w:t>
      </w:r>
      <w:r w:rsidRPr="0055740C">
        <w:rPr>
          <w:rFonts w:ascii="Calibri" w:hAnsi="Calibri"/>
          <w:b/>
          <w:sz w:val="24"/>
          <w:szCs w:val="24"/>
          <w:u w:val="single"/>
        </w:rPr>
        <w:t xml:space="preserve">ταχυπλόων </w:t>
      </w:r>
      <w:r w:rsidRPr="0055740C">
        <w:rPr>
          <w:rFonts w:ascii="Calibri" w:hAnsi="Calibri"/>
          <w:sz w:val="24"/>
          <w:szCs w:val="24"/>
        </w:rPr>
        <w:t xml:space="preserve">πλοίων, καθόσον τα αντικείμενα αυτά </w:t>
      </w:r>
      <w:r w:rsidR="00970AF8" w:rsidRPr="0055740C">
        <w:rPr>
          <w:rFonts w:ascii="Calibri" w:hAnsi="Calibri"/>
          <w:sz w:val="24"/>
          <w:szCs w:val="24"/>
        </w:rPr>
        <w:t xml:space="preserve">κατά την λειτουργία του πλοίου και στην διαδρομή του πλου </w:t>
      </w:r>
      <w:r w:rsidRPr="0055740C">
        <w:rPr>
          <w:rFonts w:ascii="Calibri" w:hAnsi="Calibri"/>
          <w:sz w:val="24"/>
          <w:szCs w:val="24"/>
        </w:rPr>
        <w:t xml:space="preserve">αναρροφώνται από το σύστημα πρόωσης </w:t>
      </w:r>
      <w:r w:rsidR="00970AF8" w:rsidRPr="0055740C">
        <w:rPr>
          <w:rFonts w:ascii="Calibri" w:hAnsi="Calibri"/>
          <w:sz w:val="24"/>
          <w:szCs w:val="24"/>
        </w:rPr>
        <w:t>των πλοίων</w:t>
      </w:r>
      <w:r w:rsidRPr="0055740C">
        <w:rPr>
          <w:rFonts w:ascii="Calibri" w:hAnsi="Calibri"/>
          <w:sz w:val="24"/>
          <w:szCs w:val="24"/>
        </w:rPr>
        <w:t xml:space="preserve">, εισερχόμενα </w:t>
      </w:r>
      <w:r w:rsidR="00970AF8" w:rsidRPr="0055740C">
        <w:rPr>
          <w:rFonts w:ascii="Calibri" w:hAnsi="Calibri"/>
          <w:sz w:val="24"/>
          <w:szCs w:val="24"/>
        </w:rPr>
        <w:t xml:space="preserve">στους </w:t>
      </w:r>
      <w:r w:rsidRPr="0055740C">
        <w:rPr>
          <w:rFonts w:ascii="Calibri" w:hAnsi="Calibri"/>
          <w:sz w:val="24"/>
          <w:szCs w:val="24"/>
        </w:rPr>
        <w:t>υδροπροωθητήρες, εμποδ</w:t>
      </w:r>
      <w:r w:rsidR="00970AF8" w:rsidRPr="0055740C">
        <w:rPr>
          <w:rFonts w:ascii="Calibri" w:hAnsi="Calibri"/>
          <w:sz w:val="24"/>
          <w:szCs w:val="24"/>
        </w:rPr>
        <w:t>ί</w:t>
      </w:r>
      <w:r w:rsidRPr="0055740C">
        <w:rPr>
          <w:rFonts w:ascii="Calibri" w:hAnsi="Calibri"/>
          <w:sz w:val="24"/>
          <w:szCs w:val="24"/>
        </w:rPr>
        <w:t xml:space="preserve">ζοντας την σωστή λειτουργία αυτών ή καταστρέφοντας </w:t>
      </w:r>
      <w:r w:rsidR="00561C55" w:rsidRPr="0055740C">
        <w:rPr>
          <w:rFonts w:ascii="Calibri" w:hAnsi="Calibri"/>
          <w:sz w:val="24"/>
          <w:szCs w:val="24"/>
        </w:rPr>
        <w:t xml:space="preserve">ακόμη και </w:t>
      </w:r>
      <w:r w:rsidRPr="0055740C">
        <w:rPr>
          <w:rFonts w:ascii="Calibri" w:hAnsi="Calibri"/>
          <w:sz w:val="24"/>
          <w:szCs w:val="24"/>
        </w:rPr>
        <w:t xml:space="preserve">εξαρτήματα </w:t>
      </w:r>
      <w:r w:rsidR="00970AF8" w:rsidRPr="0055740C">
        <w:rPr>
          <w:rFonts w:ascii="Calibri" w:hAnsi="Calibri"/>
          <w:sz w:val="24"/>
          <w:szCs w:val="24"/>
        </w:rPr>
        <w:t>αυτών</w:t>
      </w:r>
      <w:r w:rsidR="00561C55" w:rsidRPr="0055740C">
        <w:rPr>
          <w:rFonts w:ascii="Calibri" w:hAnsi="Calibri"/>
          <w:sz w:val="24"/>
          <w:szCs w:val="24"/>
        </w:rPr>
        <w:t xml:space="preserve">, </w:t>
      </w:r>
      <w:r w:rsidR="00D71FE0" w:rsidRPr="0055740C">
        <w:rPr>
          <w:rFonts w:ascii="Calibri" w:hAnsi="Calibri"/>
          <w:sz w:val="24"/>
          <w:szCs w:val="24"/>
        </w:rPr>
        <w:t>προκαλώντας</w:t>
      </w:r>
      <w:r w:rsidR="00561C55" w:rsidRPr="0055740C">
        <w:rPr>
          <w:rFonts w:ascii="Calibri" w:hAnsi="Calibri"/>
          <w:sz w:val="24"/>
          <w:szCs w:val="24"/>
        </w:rPr>
        <w:t xml:space="preserve"> </w:t>
      </w:r>
      <w:r w:rsidR="0045397C" w:rsidRPr="0055740C">
        <w:rPr>
          <w:rFonts w:ascii="Calibri" w:hAnsi="Calibri"/>
          <w:sz w:val="24"/>
          <w:szCs w:val="24"/>
        </w:rPr>
        <w:t xml:space="preserve">έτσι </w:t>
      </w:r>
      <w:r w:rsidR="00561C55" w:rsidRPr="0055740C">
        <w:rPr>
          <w:rFonts w:ascii="Calibri" w:hAnsi="Calibri"/>
          <w:sz w:val="24"/>
          <w:szCs w:val="24"/>
        </w:rPr>
        <w:t xml:space="preserve">σημαντικές βλάβες </w:t>
      </w:r>
      <w:r w:rsidR="00970AF8" w:rsidRPr="0055740C">
        <w:rPr>
          <w:rFonts w:ascii="Calibri" w:hAnsi="Calibri"/>
          <w:sz w:val="24"/>
          <w:szCs w:val="24"/>
        </w:rPr>
        <w:t>σ’ αυτούς. Οι βλάβες αυτές έχουν ως αποτέλεσμα είτε την πλεύση με μει</w:t>
      </w:r>
      <w:r w:rsidR="00970AF8" w:rsidRPr="0055740C">
        <w:rPr>
          <w:rFonts w:ascii="Calibri" w:hAnsi="Calibri"/>
          <w:sz w:val="24"/>
          <w:szCs w:val="24"/>
        </w:rPr>
        <w:t>ω</w:t>
      </w:r>
      <w:r w:rsidR="00970AF8" w:rsidRPr="0055740C">
        <w:rPr>
          <w:rFonts w:ascii="Calibri" w:hAnsi="Calibri"/>
          <w:sz w:val="24"/>
          <w:szCs w:val="24"/>
        </w:rPr>
        <w:t xml:space="preserve">μένη ταχύτητα των ταχυπλόων πλοίων </w:t>
      </w:r>
      <w:r w:rsidR="0045397C" w:rsidRPr="0055740C">
        <w:rPr>
          <w:rFonts w:ascii="Calibri" w:hAnsi="Calibri"/>
          <w:sz w:val="24"/>
          <w:szCs w:val="24"/>
        </w:rPr>
        <w:t>μέχρις εξαγωγής-απομάκρυνσης και απ</w:t>
      </w:r>
      <w:r w:rsidR="0045397C" w:rsidRPr="0055740C">
        <w:rPr>
          <w:rFonts w:ascii="Calibri" w:hAnsi="Calibri"/>
          <w:sz w:val="24"/>
          <w:szCs w:val="24"/>
        </w:rPr>
        <w:t>ε</w:t>
      </w:r>
      <w:r w:rsidR="0045397C" w:rsidRPr="0055740C">
        <w:rPr>
          <w:rFonts w:ascii="Calibri" w:hAnsi="Calibri"/>
          <w:sz w:val="24"/>
          <w:szCs w:val="24"/>
        </w:rPr>
        <w:lastRenderedPageBreak/>
        <w:t>μπλοκής των εισερχομένων αντικειμένων</w:t>
      </w:r>
      <w:r w:rsidR="00D307D6" w:rsidRPr="0055740C">
        <w:rPr>
          <w:rFonts w:ascii="Calibri" w:hAnsi="Calibri"/>
          <w:sz w:val="24"/>
          <w:szCs w:val="24"/>
        </w:rPr>
        <w:t xml:space="preserve"> </w:t>
      </w:r>
      <w:r w:rsidR="00970AF8" w:rsidRPr="0055740C">
        <w:rPr>
          <w:rFonts w:ascii="Calibri" w:hAnsi="Calibri"/>
          <w:sz w:val="24"/>
          <w:szCs w:val="24"/>
        </w:rPr>
        <w:t>ή την ακύρωση ή τροποποίηση των δρ</w:t>
      </w:r>
      <w:r w:rsidR="00970AF8" w:rsidRPr="0055740C">
        <w:rPr>
          <w:rFonts w:ascii="Calibri" w:hAnsi="Calibri"/>
          <w:sz w:val="24"/>
          <w:szCs w:val="24"/>
        </w:rPr>
        <w:t>ο</w:t>
      </w:r>
      <w:r w:rsidR="00970AF8" w:rsidRPr="0055740C">
        <w:rPr>
          <w:rFonts w:ascii="Calibri" w:hAnsi="Calibri"/>
          <w:sz w:val="24"/>
          <w:szCs w:val="24"/>
        </w:rPr>
        <w:t>μολογίων για να επιδιορθωθούν οι προκληθείσες βλάβες</w:t>
      </w:r>
      <w:r w:rsidR="00EC087D" w:rsidRPr="0055740C">
        <w:rPr>
          <w:rFonts w:ascii="Calibri" w:hAnsi="Calibri"/>
          <w:sz w:val="24"/>
          <w:szCs w:val="24"/>
        </w:rPr>
        <w:t>/ζημιές</w:t>
      </w:r>
      <w:r w:rsidR="00970AF8" w:rsidRPr="0055740C">
        <w:rPr>
          <w:rFonts w:ascii="Calibri" w:hAnsi="Calibri"/>
          <w:sz w:val="24"/>
          <w:szCs w:val="24"/>
        </w:rPr>
        <w:t>.</w:t>
      </w:r>
    </w:p>
    <w:p w:rsidR="00C7362A" w:rsidRPr="0055740C" w:rsidRDefault="00D71FE0" w:rsidP="009A020F">
      <w:pPr>
        <w:ind w:firstLine="284"/>
        <w:jc w:val="both"/>
        <w:rPr>
          <w:sz w:val="24"/>
          <w:szCs w:val="24"/>
        </w:rPr>
      </w:pPr>
      <w:r w:rsidRPr="0055740C">
        <w:rPr>
          <w:rFonts w:ascii="Calibri" w:hAnsi="Calibri"/>
          <w:sz w:val="24"/>
          <w:szCs w:val="24"/>
        </w:rPr>
        <w:t>Για τον περιορισμό των ανωτέρω προβλημάτων  εξαιτίας των φερτών από την ξηρά υλικών θα πρέπει να αναληφθούν από όλους τους αρμόδιους φορείς (αρμ</w:t>
      </w:r>
      <w:r w:rsidRPr="0055740C">
        <w:rPr>
          <w:rFonts w:ascii="Calibri" w:hAnsi="Calibri"/>
          <w:sz w:val="24"/>
          <w:szCs w:val="24"/>
        </w:rPr>
        <w:t>ό</w:t>
      </w:r>
      <w:r w:rsidRPr="0055740C">
        <w:rPr>
          <w:rFonts w:ascii="Calibri" w:hAnsi="Calibri"/>
          <w:sz w:val="24"/>
          <w:szCs w:val="24"/>
        </w:rPr>
        <w:t>δια Υπουργεία, Γενική Γραμματεία Λιμένων και Λιμενικ</w:t>
      </w:r>
      <w:r w:rsidR="00EC087D" w:rsidRPr="0055740C">
        <w:rPr>
          <w:rFonts w:ascii="Calibri" w:hAnsi="Calibri"/>
          <w:sz w:val="24"/>
          <w:szCs w:val="24"/>
        </w:rPr>
        <w:t xml:space="preserve">ής </w:t>
      </w:r>
      <w:r w:rsidRPr="0055740C">
        <w:rPr>
          <w:rFonts w:ascii="Calibri" w:hAnsi="Calibri"/>
          <w:sz w:val="24"/>
          <w:szCs w:val="24"/>
        </w:rPr>
        <w:t xml:space="preserve"> Πολιτικής, </w:t>
      </w:r>
      <w:r w:rsidR="00EC087D" w:rsidRPr="0055740C">
        <w:rPr>
          <w:rFonts w:ascii="Calibri" w:hAnsi="Calibri"/>
          <w:sz w:val="24"/>
          <w:szCs w:val="24"/>
        </w:rPr>
        <w:t xml:space="preserve">Κεντρική </w:t>
      </w:r>
      <w:r w:rsidRPr="0055740C">
        <w:rPr>
          <w:rFonts w:ascii="Calibri" w:hAnsi="Calibri"/>
          <w:sz w:val="24"/>
          <w:szCs w:val="24"/>
        </w:rPr>
        <w:t xml:space="preserve"> Έν</w:t>
      </w:r>
      <w:r w:rsidRPr="0055740C">
        <w:rPr>
          <w:rFonts w:ascii="Calibri" w:hAnsi="Calibri"/>
          <w:sz w:val="24"/>
          <w:szCs w:val="24"/>
        </w:rPr>
        <w:t>ω</w:t>
      </w:r>
      <w:r w:rsidRPr="0055740C">
        <w:rPr>
          <w:rFonts w:ascii="Calibri" w:hAnsi="Calibri"/>
          <w:sz w:val="24"/>
          <w:szCs w:val="24"/>
        </w:rPr>
        <w:t xml:space="preserve">ση Δήμων και </w:t>
      </w:r>
      <w:r w:rsidR="00EC087D" w:rsidRPr="0055740C">
        <w:rPr>
          <w:rFonts w:ascii="Calibri" w:hAnsi="Calibri"/>
          <w:sz w:val="24"/>
          <w:szCs w:val="24"/>
        </w:rPr>
        <w:t>Κ</w:t>
      </w:r>
      <w:r w:rsidRPr="0055740C">
        <w:rPr>
          <w:rFonts w:ascii="Calibri" w:hAnsi="Calibri"/>
          <w:sz w:val="24"/>
          <w:szCs w:val="24"/>
        </w:rPr>
        <w:t>οινοτήτων, υπηρεσίες καθαριότητας των Δήμων, υπηρεσίες αποκ</w:t>
      </w:r>
      <w:r w:rsidRPr="0055740C">
        <w:rPr>
          <w:rFonts w:ascii="Calibri" w:hAnsi="Calibri"/>
          <w:sz w:val="24"/>
          <w:szCs w:val="24"/>
        </w:rPr>
        <w:t>ο</w:t>
      </w:r>
      <w:r w:rsidRPr="0055740C">
        <w:rPr>
          <w:rFonts w:ascii="Calibri" w:hAnsi="Calibri"/>
          <w:sz w:val="24"/>
          <w:szCs w:val="24"/>
        </w:rPr>
        <w:t>μιδής σκουπιδιών-καθαρισμού λιμέν</w:t>
      </w:r>
      <w:r w:rsidRPr="0055740C">
        <w:rPr>
          <w:sz w:val="24"/>
          <w:szCs w:val="24"/>
        </w:rPr>
        <w:t>ων επιπλεόντων  αντικειμένων</w:t>
      </w:r>
      <w:r w:rsidR="00EC087D" w:rsidRPr="0055740C">
        <w:rPr>
          <w:sz w:val="24"/>
          <w:szCs w:val="24"/>
        </w:rPr>
        <w:t xml:space="preserve">, κ.α.) </w:t>
      </w:r>
      <w:r w:rsidRPr="0055740C">
        <w:rPr>
          <w:sz w:val="24"/>
          <w:szCs w:val="24"/>
        </w:rPr>
        <w:t xml:space="preserve"> οι κατά</w:t>
      </w:r>
      <w:r w:rsidRPr="0055740C">
        <w:rPr>
          <w:sz w:val="24"/>
          <w:szCs w:val="24"/>
        </w:rPr>
        <w:t>λ</w:t>
      </w:r>
      <w:r w:rsidRPr="0055740C">
        <w:rPr>
          <w:sz w:val="24"/>
          <w:szCs w:val="24"/>
        </w:rPr>
        <w:t>ληλες ενέργειες</w:t>
      </w:r>
      <w:r w:rsidR="0045397C" w:rsidRPr="0055740C">
        <w:rPr>
          <w:sz w:val="24"/>
          <w:szCs w:val="24"/>
        </w:rPr>
        <w:t>,</w:t>
      </w:r>
      <w:r w:rsidRPr="0055740C">
        <w:rPr>
          <w:sz w:val="24"/>
          <w:szCs w:val="24"/>
        </w:rPr>
        <w:t xml:space="preserve"> ώστε να περιορισθεί </w:t>
      </w:r>
      <w:r w:rsidR="00EC087D" w:rsidRPr="0055740C">
        <w:rPr>
          <w:sz w:val="24"/>
          <w:szCs w:val="24"/>
        </w:rPr>
        <w:t xml:space="preserve">και </w:t>
      </w:r>
      <w:r w:rsidRPr="0055740C">
        <w:rPr>
          <w:sz w:val="24"/>
          <w:szCs w:val="24"/>
        </w:rPr>
        <w:t>να εξαλειφθεί το φαινόμενο μετά από κ</w:t>
      </w:r>
      <w:r w:rsidRPr="0055740C">
        <w:rPr>
          <w:sz w:val="24"/>
          <w:szCs w:val="24"/>
        </w:rPr>
        <w:t>ά</w:t>
      </w:r>
      <w:r w:rsidRPr="0055740C">
        <w:rPr>
          <w:sz w:val="24"/>
          <w:szCs w:val="24"/>
        </w:rPr>
        <w:t>θε έντονη βροχόπτωση να πλημμυρίζει η θάλασσα με υλικά που όχι μόνο ρυπα</w:t>
      </w:r>
      <w:r w:rsidRPr="0055740C">
        <w:rPr>
          <w:sz w:val="24"/>
          <w:szCs w:val="24"/>
        </w:rPr>
        <w:t>ί</w:t>
      </w:r>
      <w:r w:rsidRPr="0055740C">
        <w:rPr>
          <w:sz w:val="24"/>
          <w:szCs w:val="24"/>
        </w:rPr>
        <w:t xml:space="preserve">νουν την θάλασσα αλλά αποτελούν θαλάσσιο κίνδυνο και εμπόδιο στην ασφάλεια της ναυσιπλοΐας και της δραστηριοποίησης </w:t>
      </w:r>
      <w:r w:rsidR="00EC087D" w:rsidRPr="0055740C">
        <w:rPr>
          <w:sz w:val="24"/>
          <w:szCs w:val="24"/>
        </w:rPr>
        <w:t xml:space="preserve">κυρίως των ταχυπλόων και όχι μόνο </w:t>
      </w:r>
      <w:r w:rsidRPr="0055740C">
        <w:rPr>
          <w:sz w:val="24"/>
          <w:szCs w:val="24"/>
        </w:rPr>
        <w:t>πλοίων.</w:t>
      </w:r>
    </w:p>
    <w:p w:rsidR="00D13F39" w:rsidRPr="0055740C" w:rsidRDefault="00D13F39" w:rsidP="009A020F">
      <w:pPr>
        <w:ind w:firstLine="284"/>
        <w:jc w:val="both"/>
        <w:rPr>
          <w:sz w:val="24"/>
          <w:szCs w:val="24"/>
        </w:rPr>
      </w:pPr>
      <w:bookmarkStart w:id="0" w:name="_GoBack"/>
      <w:bookmarkEnd w:id="0"/>
    </w:p>
    <w:p w:rsidR="00D13F39" w:rsidRPr="0055740C" w:rsidRDefault="00D13F39" w:rsidP="00D13F39">
      <w:pPr>
        <w:pStyle w:val="a3"/>
        <w:jc w:val="center"/>
      </w:pPr>
      <w:r w:rsidRPr="0055740C">
        <w:t>Με εκτίμηση</w:t>
      </w:r>
    </w:p>
    <w:p w:rsidR="00D13F39" w:rsidRPr="0055740C" w:rsidRDefault="00D13F39" w:rsidP="00D13F39">
      <w:pPr>
        <w:pStyle w:val="a3"/>
        <w:jc w:val="center"/>
      </w:pPr>
      <w:r w:rsidRPr="0055740C">
        <w:t xml:space="preserve">Για την </w:t>
      </w:r>
      <w:r w:rsidRPr="0055740C">
        <w:rPr>
          <w:lang w:val="en-US"/>
        </w:rPr>
        <w:t>SEAJETS</w:t>
      </w:r>
    </w:p>
    <w:p w:rsidR="00D13F39" w:rsidRPr="000E296F" w:rsidRDefault="000E296F" w:rsidP="00D13F39">
      <w:pPr>
        <w:pStyle w:val="a3"/>
        <w:jc w:val="center"/>
      </w:pPr>
      <w:r w:rsidRPr="0055740C">
        <w:t>Γεώργιος ΑΘΑΝΑΣΟΠΟΥΛΟΣ</w:t>
      </w:r>
    </w:p>
    <w:p w:rsidR="00D13F39" w:rsidRPr="000E296F" w:rsidRDefault="00D13F39" w:rsidP="009A020F">
      <w:pPr>
        <w:ind w:firstLine="284"/>
        <w:jc w:val="both"/>
        <w:rPr>
          <w:sz w:val="24"/>
          <w:szCs w:val="24"/>
        </w:rPr>
      </w:pPr>
    </w:p>
    <w:p w:rsidR="00D13F39" w:rsidRPr="000E296F" w:rsidRDefault="00D13F39" w:rsidP="009A020F">
      <w:pPr>
        <w:ind w:firstLine="284"/>
        <w:jc w:val="both"/>
        <w:rPr>
          <w:sz w:val="24"/>
          <w:szCs w:val="24"/>
        </w:rPr>
      </w:pPr>
    </w:p>
    <w:p w:rsidR="00D13F39" w:rsidRPr="000E296F" w:rsidRDefault="00D13F39" w:rsidP="009A020F">
      <w:pPr>
        <w:ind w:firstLine="284"/>
        <w:jc w:val="both"/>
        <w:rPr>
          <w:sz w:val="24"/>
          <w:szCs w:val="24"/>
        </w:rPr>
      </w:pPr>
    </w:p>
    <w:sectPr w:rsidR="00D13F39" w:rsidRPr="000E2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2A"/>
    <w:rsid w:val="00004ED0"/>
    <w:rsid w:val="000E296F"/>
    <w:rsid w:val="001A3DEB"/>
    <w:rsid w:val="00340F01"/>
    <w:rsid w:val="003D768C"/>
    <w:rsid w:val="00424F41"/>
    <w:rsid w:val="0045397C"/>
    <w:rsid w:val="004B685D"/>
    <w:rsid w:val="004F43D4"/>
    <w:rsid w:val="00551483"/>
    <w:rsid w:val="00552203"/>
    <w:rsid w:val="0055740C"/>
    <w:rsid w:val="00561C55"/>
    <w:rsid w:val="005D15E3"/>
    <w:rsid w:val="007D4225"/>
    <w:rsid w:val="007F6065"/>
    <w:rsid w:val="00970AF8"/>
    <w:rsid w:val="00980083"/>
    <w:rsid w:val="009A020F"/>
    <w:rsid w:val="00A22455"/>
    <w:rsid w:val="00AE1BF9"/>
    <w:rsid w:val="00B32AE7"/>
    <w:rsid w:val="00B639AE"/>
    <w:rsid w:val="00C7362A"/>
    <w:rsid w:val="00D0456D"/>
    <w:rsid w:val="00D13F39"/>
    <w:rsid w:val="00D307D6"/>
    <w:rsid w:val="00D31D93"/>
    <w:rsid w:val="00D71FE0"/>
    <w:rsid w:val="00EC087D"/>
    <w:rsid w:val="00ED02D8"/>
    <w:rsid w:val="00ED3633"/>
    <w:rsid w:val="00F05C9E"/>
    <w:rsid w:val="00F9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225"/>
    <w:pPr>
      <w:spacing w:after="0" w:line="240" w:lineRule="auto"/>
    </w:pPr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4225"/>
    <w:pPr>
      <w:spacing w:after="0" w:line="240" w:lineRule="auto"/>
    </w:pPr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7491-425A-419E-8885-80FAD3BAE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Mpampis</dc:creator>
  <cp:lastModifiedBy>Mpampis</cp:lastModifiedBy>
  <cp:revision>38</cp:revision>
  <cp:lastPrinted>2018-07-12T14:05:00Z</cp:lastPrinted>
  <dcterms:created xsi:type="dcterms:W3CDTF">2018-07-12T10:12:00Z</dcterms:created>
  <dcterms:modified xsi:type="dcterms:W3CDTF">2018-07-16T10:27:00Z</dcterms:modified>
</cp:coreProperties>
</file>